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0"/>
          <w:szCs w:val="30"/>
        </w:rPr>
      </w:pPr>
      <w:bookmarkStart w:id="0" w:name="_GoBack"/>
      <w:bookmarkEnd w:id="0"/>
      <w:r>
        <w:rPr>
          <w:rFonts w:hint="eastAsia" w:ascii="仿宋" w:hAnsi="仿宋" w:eastAsia="仿宋" w:cs="仿宋"/>
          <w:sz w:val="30"/>
          <w:szCs w:val="30"/>
        </w:rPr>
        <w:t xml:space="preserve">                        铁培函[2022]1号</w:t>
      </w: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关于我院申报培训项目和取证项目</w:t>
      </w: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征求统计的通知</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各系：</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根据《山西省教育厅关于征求2022年职业技能培训取证工作的通知》文件精神，以及我院关于印发《山西铁道职业技术学院加强职业培训实施方案》和《山西铁道职业技术学院新兴产业职工培训费管理办法》的通知，结合我院实际，现对我院申报培训项目和取证项目征求统计，希望各系积极组织参与，集思广益，完成技能培训和学生取证的征求统计工作。</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职工培训：</w:t>
      </w:r>
    </w:p>
    <w:p>
      <w:pPr>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重点围绕“高、精、尖、需、特”，以现有产业未来化，未来技术产业化为方向，关注量子产业、碳基芯片、人工智能等产业，重点面向14个战略性新兴产业集群和农产品精深加工十大产业集群进行定向式产业集群职工培训。各系组织有意愿的的教师申报培训项目，培训工作实行项目管理，项目负责人全面负责培训项目的相关事宜。</w:t>
      </w:r>
    </w:p>
    <w:p>
      <w:pP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要结合校企合作，本专业的师资配置，企业资源，合理申报培训项目（职业工种）和培训人数。职工培训要取得高级工证书且职业工种必须是省人社厅发布的职业工种两目录中的工种。</w:t>
      </w:r>
    </w:p>
    <w:p>
      <w:pPr>
        <w:ind w:firstLine="56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学生取证：</w:t>
      </w:r>
    </w:p>
    <w:p>
      <w:pPr>
        <w:ind w:firstLine="56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各系要积极推进学生取证工作，根据本系学生人数和专业设置，以及2021年的取证结果，合理申报职业资格证书和1+X证书取证人数。</w:t>
      </w:r>
    </w:p>
    <w:p>
      <w:pPr>
        <w:ind w:firstLine="560" w:firstLineChars="200"/>
        <w:textAlignment w:val="baseline"/>
        <w:rPr>
          <w:sz w:val="28"/>
        </w:rPr>
      </w:pPr>
      <w:r>
        <w:rPr>
          <w:rFonts w:hint="eastAsia"/>
          <w:sz w:val="28"/>
          <w:szCs w:val="28"/>
        </w:rPr>
        <w:t>请各系认真学习各附件，并按照要求填报附件4，于2月24日12：00之前交到继续教育发展部。</w:t>
      </w:r>
    </w:p>
    <w:p>
      <w:pPr>
        <w:ind w:firstLine="560" w:firstLineChars="200"/>
        <w:textAlignment w:val="baseline"/>
        <w:rPr>
          <w:sz w:val="28"/>
          <w:szCs w:val="28"/>
        </w:rPr>
      </w:pPr>
      <w:r>
        <w:rPr>
          <w:rFonts w:hint="eastAsia"/>
          <w:sz w:val="28"/>
          <w:szCs w:val="28"/>
        </w:rPr>
        <w:t>附件：</w:t>
      </w:r>
    </w:p>
    <w:p>
      <w:pPr>
        <w:ind w:firstLine="560" w:firstLineChars="200"/>
        <w:textAlignment w:val="baseline"/>
        <w:rPr>
          <w:sz w:val="28"/>
          <w:szCs w:val="28"/>
        </w:rPr>
      </w:pPr>
      <w:r>
        <w:rPr>
          <w:rFonts w:hint="eastAsia"/>
          <w:sz w:val="28"/>
          <w:szCs w:val="28"/>
        </w:rPr>
        <w:t>1.山西省教育厅关于征求2022年职业技能培训取证工作任务的通知.zip</w:t>
      </w:r>
    </w:p>
    <w:p>
      <w:pPr>
        <w:ind w:firstLine="560" w:firstLineChars="200"/>
        <w:textAlignment w:val="baseline"/>
        <w:rPr>
          <w:sz w:val="28"/>
          <w:szCs w:val="28"/>
        </w:rPr>
      </w:pPr>
      <w:r>
        <w:rPr>
          <w:rFonts w:hint="eastAsia"/>
          <w:sz w:val="28"/>
          <w:szCs w:val="28"/>
        </w:rPr>
        <w:t>2.关于印发《山西铁道职业技术学院加强职业培训实施方案》的通知.pdf</w:t>
      </w:r>
    </w:p>
    <w:p>
      <w:pPr>
        <w:ind w:firstLine="560" w:firstLineChars="200"/>
        <w:textAlignment w:val="baseline"/>
        <w:rPr>
          <w:sz w:val="28"/>
        </w:rPr>
      </w:pPr>
      <w:r>
        <w:rPr>
          <w:rFonts w:hint="eastAsia"/>
          <w:sz w:val="28"/>
        </w:rPr>
        <w:t>3.</w:t>
      </w:r>
      <w:r>
        <w:rPr>
          <w:rFonts w:hint="eastAsia"/>
          <w:sz w:val="28"/>
          <w:szCs w:val="28"/>
        </w:rPr>
        <w:t>关于印发《山西铁道职业技术学院新兴产业职工培训费管理办法》的通知(1).pdf</w:t>
      </w:r>
    </w:p>
    <w:p>
      <w:pPr>
        <w:ind w:firstLine="560" w:firstLineChars="200"/>
        <w:textAlignment w:val="baseline"/>
        <w:rPr>
          <w:sz w:val="28"/>
        </w:rPr>
      </w:pPr>
      <w:r>
        <w:rPr>
          <w:rFonts w:hint="eastAsia"/>
          <w:sz w:val="28"/>
        </w:rPr>
        <w:t>4.系（部）培训取证任务计划表.xls</w:t>
      </w:r>
    </w:p>
    <w:p>
      <w:pPr>
        <w:ind w:firstLine="560" w:firstLineChars="200"/>
        <w:textAlignment w:val="baseline"/>
        <w:rPr>
          <w:sz w:val="28"/>
        </w:rPr>
      </w:pPr>
      <w:r>
        <w:rPr>
          <w:rFonts w:hint="eastAsia"/>
          <w:sz w:val="28"/>
        </w:rPr>
        <w:t>5.</w:t>
      </w:r>
      <w:r>
        <w:rPr>
          <w:sz w:val="28"/>
        </w:rPr>
        <w:t>2022</w:t>
      </w:r>
      <w:r>
        <w:rPr>
          <w:rFonts w:hint="eastAsia"/>
          <w:sz w:val="28"/>
        </w:rPr>
        <w:t>、2023预计毕业学生人数统计表</w:t>
      </w:r>
    </w:p>
    <w:p>
      <w:pPr>
        <w:ind w:firstLine="560" w:firstLineChars="200"/>
        <w:textAlignment w:val="baseline"/>
        <w:rPr>
          <w:sz w:val="28"/>
        </w:rPr>
      </w:pPr>
    </w:p>
    <w:p>
      <w:pPr>
        <w:ind w:firstLine="560" w:firstLineChars="200"/>
        <w:textAlignment w:val="baseline"/>
        <w:rPr>
          <w:sz w:val="28"/>
        </w:rPr>
      </w:pPr>
    </w:p>
    <w:p>
      <w:pPr>
        <w:ind w:firstLine="560" w:firstLineChars="200"/>
        <w:textAlignment w:val="baseline"/>
        <w:rPr>
          <w:sz w:val="28"/>
        </w:rPr>
      </w:pPr>
    </w:p>
    <w:p>
      <w:pPr>
        <w:ind w:firstLine="5040" w:firstLineChars="1800"/>
        <w:textAlignment w:val="baseline"/>
        <w:rPr>
          <w:sz w:val="28"/>
        </w:rPr>
      </w:pPr>
      <w:r>
        <w:rPr>
          <w:rFonts w:hint="eastAsia"/>
          <w:sz w:val="28"/>
        </w:rPr>
        <w:t>继续教育发展部</w:t>
      </w:r>
    </w:p>
    <w:p>
      <w:pPr>
        <w:ind w:firstLine="560" w:firstLineChars="200"/>
        <w:textAlignment w:val="baseline"/>
        <w:rPr>
          <w:sz w:val="28"/>
        </w:rPr>
      </w:pPr>
      <w:r>
        <w:rPr>
          <w:rFonts w:hint="eastAsia"/>
          <w:sz w:val="28"/>
        </w:rPr>
        <w:t xml:space="preserve">                                2022年2月18日</w:t>
      </w:r>
    </w:p>
    <w:p>
      <w:pPr>
        <w:ind w:firstLine="560" w:firstLineChars="200"/>
        <w:textAlignment w:val="baseline"/>
        <w:rPr>
          <w:sz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E526B"/>
    <w:rsid w:val="002C0D8A"/>
    <w:rsid w:val="00771934"/>
    <w:rsid w:val="00E878CA"/>
    <w:rsid w:val="00F07368"/>
    <w:rsid w:val="163E526B"/>
    <w:rsid w:val="32F3732E"/>
    <w:rsid w:val="3A777A97"/>
    <w:rsid w:val="53A93352"/>
    <w:rsid w:val="6B212857"/>
    <w:rsid w:val="7C99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118</Words>
  <Characters>677</Characters>
  <Lines>5</Lines>
  <Paragraphs>1</Paragraphs>
  <TotalTime>13</TotalTime>
  <ScaleCrop>false</ScaleCrop>
  <LinksUpToDate>false</LinksUpToDate>
  <CharactersWithSpaces>794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2022-02-17T03:06:00Z</dcterms:created>
  <dc:creator>Administrator</dc:creator>
  <cp:lastModifiedBy>皮皮妈</cp:lastModifiedBy>
  <dcterms:modified xsi:type="dcterms:W3CDTF">2022-03-21T10:48:25Z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C10425B11BB64EB8A15E58E5AA0497FC</vt:lpwstr>
  </property>
</Properties>
</file>