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cs="Times New Roman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  <w:lang w:eastAsia="zh-CN"/>
        </w:rPr>
        <w:t>附件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pStyle w:val="2"/>
        <w:ind w:left="0" w:leftChars="0" w:firstLine="0" w:firstLineChars="0"/>
      </w:pPr>
    </w:p>
    <w:p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hint="eastAsia" w:ascii="Times New Roman" w:eastAsia="黑体" w:cs="Times New Roman"/>
          <w:sz w:val="36"/>
          <w:szCs w:val="36"/>
        </w:rPr>
        <w:t>山西铁道职业技术学院</w:t>
      </w:r>
    </w:p>
    <w:p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hint="eastAsia" w:ascii="Times New Roman" w:eastAsia="黑体" w:cs="Times New Roman"/>
          <w:sz w:val="36"/>
          <w:szCs w:val="36"/>
        </w:rPr>
        <w:t>20</w:t>
      </w:r>
      <w:r>
        <w:rPr>
          <w:rFonts w:ascii="Times New Roman" w:eastAsia="黑体" w:cs="Times New Roman"/>
          <w:sz w:val="36"/>
          <w:szCs w:val="36"/>
        </w:rPr>
        <w:t>20</w:t>
      </w:r>
      <w:r>
        <w:rPr>
          <w:rFonts w:hint="eastAsia" w:ascii="Times New Roman" w:eastAsia="黑体" w:cs="Times New Roman"/>
          <w:sz w:val="36"/>
          <w:szCs w:val="36"/>
        </w:rPr>
        <w:t>年教育教学成果类院级</w:t>
      </w:r>
      <w:r>
        <w:rPr>
          <w:rFonts w:hint="eastAsia" w:ascii="黑体" w:hAnsi="黑体" w:eastAsia="黑体"/>
          <w:b/>
          <w:sz w:val="36"/>
          <w:szCs w:val="36"/>
          <w:u w:val="thick"/>
        </w:rPr>
        <w:t xml:space="preserve"> 服务 </w:t>
      </w:r>
      <w:r>
        <w:rPr>
          <w:rFonts w:hint="eastAsia" w:ascii="Times New Roman" w:eastAsia="黑体" w:cs="Times New Roman"/>
          <w:sz w:val="36"/>
          <w:szCs w:val="36"/>
        </w:rPr>
        <w:t>创新成果</w:t>
      </w:r>
    </w:p>
    <w:p>
      <w:pPr>
        <w:spacing w:before="156" w:beforeLines="50" w:after="156" w:afterLines="50"/>
        <w:jc w:val="center"/>
        <w:rPr>
          <w:rFonts w:ascii="Times New Roman" w:eastAsia="黑体" w:cs="Times New Roman"/>
          <w:sz w:val="48"/>
          <w:szCs w:val="48"/>
        </w:rPr>
      </w:pPr>
      <w:r>
        <w:rPr>
          <w:rFonts w:hint="eastAsia" w:ascii="Times New Roman" w:eastAsia="黑体" w:cs="Times New Roman"/>
          <w:sz w:val="48"/>
          <w:szCs w:val="48"/>
        </w:rPr>
        <w:t>评审结果</w:t>
      </w:r>
    </w:p>
    <w:tbl>
      <w:tblPr>
        <w:tblStyle w:val="8"/>
        <w:tblW w:w="51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076"/>
        <w:gridCol w:w="233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4076" w:type="dxa"/>
            <w:vAlign w:val="center"/>
          </w:tcPr>
          <w:p>
            <w:pPr>
              <w:tabs>
                <w:tab w:val="left" w:pos="492"/>
                <w:tab w:val="center" w:pos="1062"/>
              </w:tabs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  <w:t>成果名称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  <w:t>成果</w:t>
            </w: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负责人</w:t>
            </w:r>
            <w: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8"/>
                <w:szCs w:val="28"/>
              </w:rPr>
              <w:t>获奖</w:t>
            </w:r>
            <w:r>
              <w:rPr>
                <w:rFonts w:cs="Times New Roman" w:asciiTheme="majorEastAsia" w:hAnsiTheme="majorEastAsia" w:eastAsiaTheme="majorEastAsia"/>
                <w:b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服务学院转型，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产学研深度融合的实践探索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郭雅娟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学院校徽设计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莫殿霞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学生收费系统与财政电子票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据系统独立部署项目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温宝阳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创新服务新理念，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共创发展新思路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冯波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三等奖</w:t>
            </w:r>
          </w:p>
        </w:tc>
      </w:tr>
    </w:tbl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</w:p>
    <w:p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</w:p>
    <w:p>
      <w:pPr>
        <w:pStyle w:val="2"/>
        <w:ind w:left="0" w:leftChars="0" w:firstLine="6300" w:firstLineChars="2250"/>
        <w:rPr>
          <w:rFonts w:hint="eastAsia" w:cs="Times New Roman" w:asciiTheme="majorEastAsia" w:hAnsiTheme="majorEastAsia" w:eastAsiaTheme="majorEastAsia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73"/>
    <w:rsid w:val="000F522F"/>
    <w:rsid w:val="001116AD"/>
    <w:rsid w:val="002F5F70"/>
    <w:rsid w:val="00314E15"/>
    <w:rsid w:val="00352FF9"/>
    <w:rsid w:val="00482B00"/>
    <w:rsid w:val="004D54CF"/>
    <w:rsid w:val="00554BDA"/>
    <w:rsid w:val="00617B80"/>
    <w:rsid w:val="006832DD"/>
    <w:rsid w:val="006C6536"/>
    <w:rsid w:val="00710783"/>
    <w:rsid w:val="0097284C"/>
    <w:rsid w:val="00AD35B4"/>
    <w:rsid w:val="00B30EA7"/>
    <w:rsid w:val="00D60873"/>
    <w:rsid w:val="00F241D5"/>
    <w:rsid w:val="15D567FD"/>
    <w:rsid w:val="3CA044D9"/>
    <w:rsid w:val="41FA35C3"/>
    <w:rsid w:val="53E03F29"/>
    <w:rsid w:val="599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uiPriority w:val="99"/>
    <w:rPr>
      <w:rFonts w:ascii="Tahoma" w:hAnsi="Tahoma" w:eastAsia="微软雅黑"/>
      <w:kern w:val="0"/>
      <w:sz w:val="22"/>
    </w:rPr>
  </w:style>
  <w:style w:type="character" w:customStyle="1" w:styleId="13">
    <w:name w:val="正文首行缩进 2 Char"/>
    <w:basedOn w:val="12"/>
    <w:link w:val="2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4">
    <w:name w:val="批注框文本 Char"/>
    <w:basedOn w:val="9"/>
    <w:link w:val="4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2020-01-08T04:33:00Z</dcterms:created>
  <dc:creator>apple</dc:creator>
  <cp:lastModifiedBy>郭二芳</cp:lastModifiedBy>
  <cp:lastPrinted>2020-12-31T08:56:00Z</cp:lastPrinted>
  <dcterms:modified xsi:type="dcterms:W3CDTF">2021-01-06T10:56:29Z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