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hint="default" w:cs="Times New Roman" w:asciiTheme="majorEastAsia" w:hAnsiTheme="majorEastAsia" w:eastAsiaTheme="majorEastAsia"/>
          <w:sz w:val="24"/>
          <w:szCs w:val="24"/>
          <w:lang w:val="en-US" w:eastAsia="zh-CN"/>
        </w:rPr>
      </w:pPr>
      <w:r>
        <w:rPr>
          <w:rFonts w:hint="eastAsia" w:cs="Times New Roman" w:asciiTheme="majorEastAsia" w:hAnsiTheme="majorEastAsia" w:eastAsiaTheme="majorEastAsia"/>
          <w:sz w:val="24"/>
          <w:szCs w:val="24"/>
          <w:lang w:eastAsia="zh-CN"/>
        </w:rPr>
        <w:t>附件</w:t>
      </w:r>
      <w:r>
        <w:rPr>
          <w:rFonts w:hint="eastAsia" w:cs="Times New Roman" w:asciiTheme="majorEastAsia" w:hAnsiTheme="majorEastAsia" w:eastAsiaTheme="majorEastAsia"/>
          <w:sz w:val="24"/>
          <w:szCs w:val="24"/>
          <w:lang w:val="en-US" w:eastAsia="zh-CN"/>
        </w:rPr>
        <w:t>3</w:t>
      </w:r>
    </w:p>
    <w:p>
      <w:pPr>
        <w:spacing w:after="0"/>
        <w:jc w:val="center"/>
        <w:rPr>
          <w:rFonts w:ascii="Times New Roman" w:eastAsia="黑体" w:cs="Times New Roman"/>
          <w:sz w:val="36"/>
          <w:szCs w:val="36"/>
        </w:rPr>
      </w:pPr>
      <w:r>
        <w:rPr>
          <w:rFonts w:hint="eastAsia" w:ascii="Times New Roman" w:eastAsia="黑体" w:cs="Times New Roman"/>
          <w:sz w:val="36"/>
          <w:szCs w:val="36"/>
        </w:rPr>
        <w:t>山西铁道职业技术学院</w:t>
      </w:r>
    </w:p>
    <w:p>
      <w:pPr>
        <w:spacing w:after="0"/>
        <w:jc w:val="center"/>
        <w:rPr>
          <w:rFonts w:ascii="Times New Roman" w:eastAsia="黑体" w:cs="Times New Roman"/>
          <w:sz w:val="36"/>
          <w:szCs w:val="36"/>
        </w:rPr>
      </w:pPr>
      <w:r>
        <w:rPr>
          <w:rFonts w:hint="eastAsia" w:ascii="Times New Roman" w:eastAsia="黑体" w:cs="Times New Roman"/>
          <w:sz w:val="36"/>
          <w:szCs w:val="36"/>
        </w:rPr>
        <w:t>2020年教育教学成果类院级</w:t>
      </w:r>
      <w:r>
        <w:rPr>
          <w:rFonts w:hint="eastAsia" w:ascii="Times New Roman" w:eastAsia="黑体" w:cs="Times New Roman"/>
          <w:b/>
          <w:sz w:val="36"/>
          <w:szCs w:val="36"/>
          <w:u w:val="single"/>
        </w:rPr>
        <w:t xml:space="preserve">  教学  </w:t>
      </w:r>
      <w:r>
        <w:rPr>
          <w:rFonts w:hint="eastAsia" w:ascii="Times New Roman" w:eastAsia="黑体" w:cs="Times New Roman"/>
          <w:sz w:val="36"/>
          <w:szCs w:val="36"/>
        </w:rPr>
        <w:t>创新成果</w:t>
      </w:r>
    </w:p>
    <w:p>
      <w:pPr>
        <w:spacing w:after="0"/>
        <w:jc w:val="center"/>
        <w:rPr>
          <w:rFonts w:ascii="Times New Roman" w:eastAsia="黑体" w:cs="Times New Roman"/>
          <w:sz w:val="48"/>
          <w:szCs w:val="48"/>
        </w:rPr>
      </w:pPr>
      <w:r>
        <w:rPr>
          <w:rFonts w:hint="eastAsia" w:ascii="Times New Roman" w:eastAsia="黑体" w:cs="Times New Roman"/>
          <w:sz w:val="48"/>
          <w:szCs w:val="48"/>
        </w:rPr>
        <w:t>评审结果</w:t>
      </w:r>
    </w:p>
    <w:tbl>
      <w:tblPr>
        <w:tblStyle w:val="8"/>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4077"/>
        <w:gridCol w:w="2331"/>
        <w:gridCol w:w="1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868" w:type="dxa"/>
            <w:vAlign w:val="center"/>
          </w:tcPr>
          <w:p>
            <w:pPr>
              <w:spacing w:after="0"/>
              <w:jc w:val="center"/>
              <w:rPr>
                <w:rFonts w:cs="Times New Roman" w:asciiTheme="majorEastAsia" w:hAnsiTheme="majorEastAsia" w:eastAsiaTheme="majorEastAsia"/>
                <w:b/>
                <w:sz w:val="28"/>
                <w:szCs w:val="28"/>
              </w:rPr>
            </w:pPr>
            <w:r>
              <w:rPr>
                <w:rFonts w:cs="Times New Roman" w:asciiTheme="majorEastAsia" w:hAnsiTheme="majorEastAsia" w:eastAsiaTheme="majorEastAsia"/>
                <w:b/>
                <w:sz w:val="28"/>
                <w:szCs w:val="28"/>
              </w:rPr>
              <w:t>序号</w:t>
            </w:r>
          </w:p>
        </w:tc>
        <w:tc>
          <w:tcPr>
            <w:tcW w:w="4077" w:type="dxa"/>
            <w:vAlign w:val="center"/>
          </w:tcPr>
          <w:p>
            <w:pPr>
              <w:tabs>
                <w:tab w:val="left" w:pos="492"/>
                <w:tab w:val="center" w:pos="1062"/>
              </w:tabs>
              <w:spacing w:after="0"/>
              <w:jc w:val="center"/>
              <w:rPr>
                <w:rFonts w:cs="Times New Roman" w:asciiTheme="majorEastAsia" w:hAnsiTheme="majorEastAsia" w:eastAsiaTheme="majorEastAsia"/>
                <w:b/>
                <w:sz w:val="28"/>
                <w:szCs w:val="28"/>
              </w:rPr>
            </w:pPr>
            <w:r>
              <w:rPr>
                <w:rFonts w:cs="Times New Roman" w:asciiTheme="majorEastAsia" w:hAnsiTheme="majorEastAsia" w:eastAsiaTheme="majorEastAsia"/>
                <w:b/>
                <w:sz w:val="28"/>
                <w:szCs w:val="28"/>
              </w:rPr>
              <w:t>成果名称</w:t>
            </w:r>
          </w:p>
        </w:tc>
        <w:tc>
          <w:tcPr>
            <w:tcW w:w="2331" w:type="dxa"/>
            <w:vAlign w:val="center"/>
          </w:tcPr>
          <w:p>
            <w:pPr>
              <w:spacing w:after="0"/>
              <w:jc w:val="center"/>
              <w:rPr>
                <w:rFonts w:cs="Times New Roman" w:asciiTheme="majorEastAsia" w:hAnsiTheme="majorEastAsia" w:eastAsiaTheme="majorEastAsia"/>
                <w:b/>
                <w:sz w:val="28"/>
                <w:szCs w:val="28"/>
              </w:rPr>
            </w:pPr>
            <w:r>
              <w:rPr>
                <w:rFonts w:cs="Times New Roman" w:asciiTheme="majorEastAsia" w:hAnsiTheme="majorEastAsia" w:eastAsiaTheme="majorEastAsia"/>
                <w:b/>
                <w:sz w:val="28"/>
                <w:szCs w:val="28"/>
              </w:rPr>
              <w:t>成果</w:t>
            </w:r>
            <w:r>
              <w:rPr>
                <w:rFonts w:hint="eastAsia" w:cs="Times New Roman" w:asciiTheme="majorEastAsia" w:hAnsiTheme="majorEastAsia" w:eastAsiaTheme="majorEastAsia"/>
                <w:b/>
                <w:sz w:val="28"/>
                <w:szCs w:val="28"/>
              </w:rPr>
              <w:t>负责人</w:t>
            </w:r>
            <w:r>
              <w:rPr>
                <w:rFonts w:cs="Times New Roman" w:asciiTheme="majorEastAsia" w:hAnsiTheme="majorEastAsia" w:eastAsiaTheme="majorEastAsia"/>
                <w:b/>
                <w:sz w:val="28"/>
                <w:szCs w:val="28"/>
              </w:rPr>
              <w:t>姓名</w:t>
            </w:r>
          </w:p>
        </w:tc>
        <w:tc>
          <w:tcPr>
            <w:tcW w:w="1457" w:type="dxa"/>
            <w:vAlign w:val="center"/>
          </w:tcPr>
          <w:p>
            <w:pPr>
              <w:spacing w:after="0"/>
              <w:jc w:val="center"/>
              <w:rPr>
                <w:rFonts w:cs="Times New Roman" w:asciiTheme="majorEastAsia" w:hAnsiTheme="majorEastAsia" w:eastAsiaTheme="majorEastAsia"/>
                <w:b/>
                <w:sz w:val="28"/>
                <w:szCs w:val="28"/>
              </w:rPr>
            </w:pPr>
            <w:r>
              <w:rPr>
                <w:rFonts w:hint="eastAsia" w:cs="Times New Roman" w:asciiTheme="majorEastAsia" w:hAnsiTheme="majorEastAsia" w:eastAsiaTheme="majorEastAsia"/>
                <w:b/>
                <w:sz w:val="28"/>
                <w:szCs w:val="28"/>
              </w:rPr>
              <w:t>获奖</w:t>
            </w:r>
            <w:r>
              <w:rPr>
                <w:rFonts w:cs="Times New Roman" w:asciiTheme="majorEastAsia" w:hAnsiTheme="majorEastAsia" w:eastAsiaTheme="majorEastAsia"/>
                <w:b/>
                <w:sz w:val="28"/>
                <w:szCs w:val="2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w:t>
            </w:r>
          </w:p>
        </w:tc>
        <w:tc>
          <w:tcPr>
            <w:tcW w:w="4077" w:type="dxa"/>
            <w:vAlign w:val="center"/>
          </w:tcPr>
          <w:p>
            <w:pPr>
              <w:spacing w:after="0"/>
              <w:rPr>
                <w:rFonts w:asciiTheme="majorEastAsia" w:hAnsiTheme="majorEastAsia" w:eastAsiaTheme="majorEastAsia" w:cstheme="minorBidi"/>
                <w:kern w:val="0"/>
                <w:sz w:val="24"/>
                <w:szCs w:val="24"/>
                <w:lang w:val="en-US" w:eastAsia="zh-CN" w:bidi="ar-SA"/>
              </w:rPr>
            </w:pPr>
            <w:r>
              <w:rPr>
                <w:rFonts w:hint="eastAsia" w:asciiTheme="majorEastAsia" w:hAnsiTheme="majorEastAsia" w:eastAsiaTheme="majorEastAsia"/>
                <w:sz w:val="24"/>
                <w:szCs w:val="24"/>
              </w:rPr>
              <w:t>基于产教融合的</w:t>
            </w:r>
            <w:r>
              <w:rPr>
                <w:rFonts w:asciiTheme="majorEastAsia" w:hAnsiTheme="majorEastAsia" w:eastAsiaTheme="majorEastAsia"/>
                <w:sz w:val="24"/>
                <w:szCs w:val="24"/>
              </w:rPr>
              <w:t>“</w:t>
            </w:r>
            <w:r>
              <w:rPr>
                <w:rFonts w:hint="eastAsia" w:asciiTheme="majorEastAsia" w:hAnsiTheme="majorEastAsia" w:eastAsiaTheme="majorEastAsia"/>
                <w:sz w:val="24"/>
                <w:szCs w:val="24"/>
              </w:rPr>
              <w:t>四级推进</w:t>
            </w:r>
            <w:r>
              <w:rPr>
                <w:rFonts w:asciiTheme="majorEastAsia" w:hAnsiTheme="majorEastAsia" w:eastAsiaTheme="majorEastAsia"/>
                <w:sz w:val="24"/>
                <w:szCs w:val="24"/>
              </w:rPr>
              <w:t>”</w:t>
            </w:r>
            <w:r>
              <w:rPr>
                <w:rFonts w:hint="eastAsia" w:asciiTheme="majorEastAsia" w:hAnsiTheme="majorEastAsia" w:eastAsiaTheme="majorEastAsia"/>
                <w:sz w:val="24"/>
                <w:szCs w:val="24"/>
              </w:rPr>
              <w:t>校企合作模式，</w:t>
            </w:r>
            <w:r>
              <w:rPr>
                <w:rFonts w:asciiTheme="majorEastAsia" w:hAnsiTheme="majorEastAsia" w:eastAsiaTheme="majorEastAsia"/>
                <w:sz w:val="24"/>
                <w:szCs w:val="24"/>
              </w:rPr>
              <w:t>助力信息技术类专业群高质量发展</w:t>
            </w:r>
          </w:p>
        </w:tc>
        <w:tc>
          <w:tcPr>
            <w:tcW w:w="2331" w:type="dxa"/>
            <w:vAlign w:val="center"/>
          </w:tcPr>
          <w:p>
            <w:pPr>
              <w:spacing w:after="0"/>
              <w:jc w:val="center"/>
              <w:rPr>
                <w:rFonts w:asciiTheme="majorEastAsia" w:hAnsiTheme="majorEastAsia" w:eastAsiaTheme="majorEastAsia" w:cstheme="minorBidi"/>
                <w:kern w:val="0"/>
                <w:sz w:val="24"/>
                <w:szCs w:val="24"/>
                <w:lang w:val="en-US" w:eastAsia="zh-CN" w:bidi="ar-SA"/>
              </w:rPr>
            </w:pPr>
            <w:r>
              <w:rPr>
                <w:rFonts w:hint="eastAsia" w:asciiTheme="majorEastAsia" w:hAnsiTheme="majorEastAsia" w:eastAsiaTheme="majorEastAsia"/>
                <w:sz w:val="24"/>
                <w:szCs w:val="24"/>
              </w:rPr>
              <w:t>徐秋菊</w:t>
            </w:r>
          </w:p>
        </w:tc>
        <w:tc>
          <w:tcPr>
            <w:tcW w:w="1457" w:type="dxa"/>
            <w:vAlign w:val="center"/>
          </w:tcPr>
          <w:p>
            <w:pPr>
              <w:spacing w:after="0"/>
              <w:jc w:val="center"/>
              <w:rPr>
                <w:rFonts w:hint="eastAsia" w:cs="Times New Roman" w:asciiTheme="majorEastAsia" w:hAnsiTheme="majorEastAsia" w:eastAsiaTheme="majorEastAsia"/>
                <w:sz w:val="28"/>
                <w:szCs w:val="28"/>
                <w:lang w:eastAsia="zh-CN"/>
              </w:rPr>
            </w:pPr>
            <w:r>
              <w:rPr>
                <w:rFonts w:hint="eastAsia" w:asciiTheme="majorEastAsia" w:hAnsiTheme="majorEastAsia" w:eastAsiaTheme="majorEastAsia"/>
                <w:sz w:val="24"/>
                <w:szCs w:val="24"/>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2</w:t>
            </w:r>
          </w:p>
        </w:tc>
        <w:tc>
          <w:tcPr>
            <w:tcW w:w="4077" w:type="dxa"/>
            <w:vAlign w:val="center"/>
          </w:tcPr>
          <w:p>
            <w:pPr>
              <w:spacing w:after="0"/>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环境艺术设计专业“项目驱动”教学改革与实践——以艺术楼改造项目教学为例</w:t>
            </w:r>
          </w:p>
        </w:tc>
        <w:tc>
          <w:tcPr>
            <w:tcW w:w="2331" w:type="dxa"/>
            <w:vAlign w:val="center"/>
          </w:tcPr>
          <w:p>
            <w:pPr>
              <w:spacing w:after="0"/>
              <w:jc w:val="center"/>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刘瑜</w:t>
            </w:r>
          </w:p>
        </w:tc>
        <w:tc>
          <w:tcPr>
            <w:tcW w:w="1457" w:type="dxa"/>
            <w:vAlign w:val="center"/>
          </w:tcPr>
          <w:p>
            <w:pPr>
              <w:spacing w:after="0"/>
              <w:jc w:val="center"/>
              <w:rPr>
                <w:rFonts w:cs="Times New Roman" w:asciiTheme="majorEastAsia" w:hAnsiTheme="majorEastAsia" w:eastAsiaTheme="majorEastAsia"/>
                <w:sz w:val="28"/>
                <w:szCs w:val="28"/>
              </w:rPr>
            </w:pPr>
            <w:r>
              <w:rPr>
                <w:rFonts w:hint="eastAsia" w:asciiTheme="majorEastAsia" w:hAnsiTheme="majorEastAsia" w:eastAsiaTheme="majorEastAsia"/>
                <w:sz w:val="24"/>
                <w:szCs w:val="24"/>
                <w:lang w:eastAsia="zh-CN"/>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3</w:t>
            </w:r>
          </w:p>
        </w:tc>
        <w:tc>
          <w:tcPr>
            <w:tcW w:w="4077" w:type="dxa"/>
            <w:vAlign w:val="center"/>
          </w:tcPr>
          <w:p>
            <w:pPr>
              <w:tabs>
                <w:tab w:val="left" w:pos="1710"/>
              </w:tabs>
              <w:spacing w:after="0"/>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深化现代学徒制改革，助推产业高质量发展-</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以安泰现代学徒制模式研究与实践为例</w:t>
            </w:r>
          </w:p>
        </w:tc>
        <w:tc>
          <w:tcPr>
            <w:tcW w:w="2331" w:type="dxa"/>
            <w:vAlign w:val="center"/>
          </w:tcPr>
          <w:p>
            <w:pPr>
              <w:tabs>
                <w:tab w:val="left" w:pos="1710"/>
              </w:tabs>
              <w:spacing w:after="0"/>
              <w:jc w:val="center"/>
              <w:rPr>
                <w:rFonts w:cs="Times New Roman" w:asciiTheme="majorEastAsia" w:hAnsiTheme="majorEastAsia" w:eastAsiaTheme="majorEastAsia"/>
                <w:kern w:val="0"/>
                <w:sz w:val="24"/>
                <w:szCs w:val="24"/>
                <w:lang w:val="en-US" w:eastAsia="zh-CN" w:bidi="ar-SA"/>
              </w:rPr>
            </w:pPr>
            <w:r>
              <w:rPr>
                <w:rFonts w:cs="Times New Roman" w:asciiTheme="majorEastAsia" w:hAnsiTheme="majorEastAsia" w:eastAsiaTheme="majorEastAsia"/>
                <w:sz w:val="24"/>
                <w:szCs w:val="24"/>
              </w:rPr>
              <w:t>乔建芬</w:t>
            </w:r>
          </w:p>
        </w:tc>
        <w:tc>
          <w:tcPr>
            <w:tcW w:w="1457" w:type="dxa"/>
            <w:vAlign w:val="center"/>
          </w:tcPr>
          <w:p>
            <w:pPr>
              <w:spacing w:after="0"/>
              <w:jc w:val="center"/>
              <w:rPr>
                <w:rFonts w:cs="Times New Roman" w:asciiTheme="majorEastAsia" w:hAnsiTheme="majorEastAsia" w:eastAsiaTheme="majorEastAsia"/>
                <w:sz w:val="28"/>
                <w:szCs w:val="28"/>
              </w:rPr>
            </w:pPr>
            <w:r>
              <w:rPr>
                <w:rFonts w:hint="eastAsia" w:asciiTheme="majorEastAsia" w:hAnsiTheme="majorEastAsia" w:eastAsiaTheme="majorEastAsia"/>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4</w:t>
            </w:r>
          </w:p>
        </w:tc>
        <w:tc>
          <w:tcPr>
            <w:tcW w:w="4077" w:type="dxa"/>
            <w:vAlign w:val="center"/>
          </w:tcPr>
          <w:p>
            <w:pPr>
              <w:spacing w:after="0"/>
              <w:rPr>
                <w:rFonts w:asciiTheme="majorEastAsia" w:hAnsiTheme="majorEastAsia" w:eastAsiaTheme="majorEastAsia" w:cstheme="minorBidi"/>
                <w:kern w:val="0"/>
                <w:sz w:val="24"/>
                <w:szCs w:val="24"/>
                <w:lang w:val="en-US" w:eastAsia="zh-CN" w:bidi="ar-SA"/>
              </w:rPr>
            </w:pPr>
            <w:r>
              <w:rPr>
                <w:rFonts w:asciiTheme="majorEastAsia" w:hAnsiTheme="majorEastAsia" w:eastAsiaTheme="majorEastAsia"/>
                <w:sz w:val="24"/>
                <w:szCs w:val="24"/>
              </w:rPr>
              <w:t>混合教学模式下《管理学基础》课程思政探索与实践</w:t>
            </w:r>
          </w:p>
        </w:tc>
        <w:tc>
          <w:tcPr>
            <w:tcW w:w="2331" w:type="dxa"/>
            <w:vAlign w:val="center"/>
          </w:tcPr>
          <w:p>
            <w:pPr>
              <w:spacing w:after="0"/>
              <w:jc w:val="center"/>
              <w:rPr>
                <w:rFonts w:asciiTheme="majorEastAsia" w:hAnsiTheme="majorEastAsia" w:eastAsiaTheme="majorEastAsia" w:cstheme="minorBidi"/>
                <w:kern w:val="0"/>
                <w:sz w:val="24"/>
                <w:szCs w:val="24"/>
                <w:lang w:val="en-US" w:eastAsia="zh-CN" w:bidi="ar-SA"/>
              </w:rPr>
            </w:pPr>
            <w:r>
              <w:rPr>
                <w:rFonts w:asciiTheme="majorEastAsia" w:hAnsiTheme="majorEastAsia" w:eastAsiaTheme="majorEastAsia"/>
                <w:sz w:val="24"/>
                <w:szCs w:val="24"/>
              </w:rPr>
              <w:t>邢祥焕</w:t>
            </w:r>
          </w:p>
        </w:tc>
        <w:tc>
          <w:tcPr>
            <w:tcW w:w="1457" w:type="dxa"/>
            <w:vAlign w:val="center"/>
          </w:tcPr>
          <w:p>
            <w:pPr>
              <w:spacing w:after="0"/>
              <w:jc w:val="center"/>
              <w:rPr>
                <w:rFonts w:asciiTheme="majorEastAsia" w:hAnsiTheme="majorEastAsia" w:eastAsiaTheme="majorEastAsia"/>
                <w:sz w:val="28"/>
                <w:szCs w:val="28"/>
              </w:rPr>
            </w:pPr>
            <w:r>
              <w:rPr>
                <w:rFonts w:hint="eastAsia" w:asciiTheme="majorEastAsia" w:hAnsiTheme="majorEastAsia" w:eastAsiaTheme="majorEastAsia"/>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5</w:t>
            </w:r>
          </w:p>
        </w:tc>
        <w:tc>
          <w:tcPr>
            <w:tcW w:w="4077" w:type="dxa"/>
            <w:vAlign w:val="center"/>
          </w:tcPr>
          <w:p>
            <w:pPr>
              <w:spacing w:after="0"/>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 xml:space="preserve">基于轨道交通装备制造专业群实训基地的建设 </w:t>
            </w:r>
          </w:p>
        </w:tc>
        <w:tc>
          <w:tcPr>
            <w:tcW w:w="2331" w:type="dxa"/>
            <w:vAlign w:val="center"/>
          </w:tcPr>
          <w:p>
            <w:pPr>
              <w:spacing w:after="0"/>
              <w:jc w:val="center"/>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祁晓玲</w:t>
            </w:r>
          </w:p>
        </w:tc>
        <w:tc>
          <w:tcPr>
            <w:tcW w:w="1457" w:type="dxa"/>
            <w:vAlign w:val="center"/>
          </w:tcPr>
          <w:p>
            <w:pPr>
              <w:spacing w:after="0"/>
              <w:jc w:val="center"/>
              <w:rPr>
                <w:rFonts w:cs="Times New Roman" w:asciiTheme="majorEastAsia" w:hAnsiTheme="majorEastAsia" w:eastAsiaTheme="majorEastAsia"/>
                <w:sz w:val="28"/>
                <w:szCs w:val="28"/>
              </w:rPr>
            </w:pPr>
            <w:r>
              <w:rPr>
                <w:rFonts w:hint="eastAsia" w:asciiTheme="majorEastAsia" w:hAnsiTheme="majorEastAsia" w:eastAsiaTheme="majorEastAsia"/>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6</w:t>
            </w:r>
          </w:p>
        </w:tc>
        <w:tc>
          <w:tcPr>
            <w:tcW w:w="4077" w:type="dxa"/>
            <w:vAlign w:val="center"/>
          </w:tcPr>
          <w:p>
            <w:pPr>
              <w:spacing w:after="0"/>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以高水平</w:t>
            </w:r>
            <w:r>
              <w:rPr>
                <w:rFonts w:cs="Times New Roman" w:asciiTheme="majorEastAsia" w:hAnsiTheme="majorEastAsia" w:eastAsiaTheme="majorEastAsia"/>
                <w:sz w:val="24"/>
                <w:szCs w:val="24"/>
              </w:rPr>
              <w:t>实训基地建设为契机“</w:t>
            </w:r>
            <w:r>
              <w:rPr>
                <w:rFonts w:hint="eastAsia" w:cs="Times New Roman" w:asciiTheme="majorEastAsia" w:hAnsiTheme="majorEastAsia" w:eastAsiaTheme="majorEastAsia"/>
                <w:sz w:val="24"/>
                <w:szCs w:val="24"/>
              </w:rPr>
              <w:t>课证融通 校企深度融合</w:t>
            </w:r>
            <w:r>
              <w:rPr>
                <w:rFonts w:cs="Times New Roman" w:asciiTheme="majorEastAsia" w:hAnsiTheme="majorEastAsia" w:eastAsiaTheme="majorEastAsia"/>
                <w:sz w:val="24"/>
                <w:szCs w:val="24"/>
              </w:rPr>
              <w:t>”</w:t>
            </w:r>
            <w:r>
              <w:rPr>
                <w:rFonts w:hint="eastAsia" w:cs="Times New Roman" w:asciiTheme="majorEastAsia" w:hAnsiTheme="majorEastAsia" w:eastAsiaTheme="majorEastAsia"/>
                <w:sz w:val="24"/>
                <w:szCs w:val="24"/>
              </w:rPr>
              <w:t>大数据技术专业</w:t>
            </w:r>
            <w:r>
              <w:rPr>
                <w:rFonts w:cs="Times New Roman" w:asciiTheme="majorEastAsia" w:hAnsiTheme="majorEastAsia" w:eastAsiaTheme="majorEastAsia"/>
                <w:sz w:val="24"/>
                <w:szCs w:val="24"/>
              </w:rPr>
              <w:t>建设探索与实践</w:t>
            </w:r>
          </w:p>
        </w:tc>
        <w:tc>
          <w:tcPr>
            <w:tcW w:w="2331" w:type="dxa"/>
            <w:vAlign w:val="center"/>
          </w:tcPr>
          <w:p>
            <w:pPr>
              <w:spacing w:after="0"/>
              <w:jc w:val="center"/>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邓青</w:t>
            </w:r>
          </w:p>
        </w:tc>
        <w:tc>
          <w:tcPr>
            <w:tcW w:w="1457" w:type="dxa"/>
            <w:vAlign w:val="center"/>
          </w:tcPr>
          <w:p>
            <w:pPr>
              <w:spacing w:after="0"/>
              <w:jc w:val="center"/>
              <w:rPr>
                <w:rFonts w:cs="Times New Roman" w:asciiTheme="majorEastAsia" w:hAnsiTheme="majorEastAsia" w:eastAsiaTheme="majorEastAsia"/>
                <w:sz w:val="28"/>
                <w:szCs w:val="28"/>
              </w:rPr>
            </w:pPr>
            <w:r>
              <w:rPr>
                <w:rFonts w:hint="eastAsia" w:asciiTheme="majorEastAsia" w:hAnsiTheme="majorEastAsia" w:eastAsiaTheme="majorEastAsia"/>
                <w:sz w:val="24"/>
                <w:szCs w:val="24"/>
                <w:lang w:eastAsia="zh-CN"/>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7</w:t>
            </w:r>
          </w:p>
        </w:tc>
        <w:tc>
          <w:tcPr>
            <w:tcW w:w="4077" w:type="dxa"/>
            <w:vAlign w:val="center"/>
          </w:tcPr>
          <w:p>
            <w:pPr>
              <w:spacing w:after="0"/>
              <w:rPr>
                <w:rFonts w:asciiTheme="majorEastAsia" w:hAnsiTheme="majorEastAsia" w:eastAsiaTheme="majorEastAsia" w:cstheme="minorBidi"/>
                <w:kern w:val="0"/>
                <w:sz w:val="24"/>
                <w:szCs w:val="24"/>
                <w:lang w:val="en-US" w:eastAsia="zh-CN" w:bidi="ar-SA"/>
              </w:rPr>
            </w:pPr>
            <w:r>
              <w:rPr>
                <w:rFonts w:hint="eastAsia" w:asciiTheme="majorEastAsia" w:hAnsiTheme="majorEastAsia" w:eastAsiaTheme="majorEastAsia"/>
                <w:sz w:val="24"/>
                <w:szCs w:val="24"/>
              </w:rPr>
              <w:t>基于晋域传统艺术文化地域性优势的“六阶”美育课程教学模式创新与实践</w:t>
            </w:r>
          </w:p>
        </w:tc>
        <w:tc>
          <w:tcPr>
            <w:tcW w:w="2331" w:type="dxa"/>
            <w:vAlign w:val="center"/>
          </w:tcPr>
          <w:p>
            <w:pPr>
              <w:spacing w:after="0"/>
              <w:jc w:val="center"/>
              <w:rPr>
                <w:rFonts w:asciiTheme="majorEastAsia" w:hAnsiTheme="majorEastAsia" w:eastAsiaTheme="majorEastAsia" w:cstheme="minorBidi"/>
                <w:kern w:val="0"/>
                <w:sz w:val="24"/>
                <w:szCs w:val="24"/>
                <w:lang w:val="en-US" w:eastAsia="zh-CN" w:bidi="ar-SA"/>
              </w:rPr>
            </w:pPr>
            <w:r>
              <w:rPr>
                <w:rFonts w:hint="eastAsia" w:asciiTheme="majorEastAsia" w:hAnsiTheme="majorEastAsia" w:eastAsiaTheme="majorEastAsia"/>
                <w:sz w:val="24"/>
                <w:szCs w:val="24"/>
              </w:rPr>
              <w:t>王玮</w:t>
            </w:r>
          </w:p>
        </w:tc>
        <w:tc>
          <w:tcPr>
            <w:tcW w:w="1457" w:type="dxa"/>
            <w:vAlign w:val="center"/>
          </w:tcPr>
          <w:p>
            <w:pPr>
              <w:spacing w:after="0"/>
              <w:jc w:val="center"/>
              <w:rPr>
                <w:rFonts w:cs="Times New Roman" w:asciiTheme="majorEastAsia" w:hAnsiTheme="majorEastAsia" w:eastAsiaTheme="majorEastAsia"/>
                <w:sz w:val="28"/>
                <w:szCs w:val="28"/>
              </w:rPr>
            </w:pPr>
            <w:r>
              <w:rPr>
                <w:rFonts w:hint="eastAsia" w:asciiTheme="majorEastAsia" w:hAnsiTheme="majorEastAsia" w:eastAsiaTheme="majorEastAsia"/>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8</w:t>
            </w:r>
          </w:p>
        </w:tc>
        <w:tc>
          <w:tcPr>
            <w:tcW w:w="4077" w:type="dxa"/>
            <w:vAlign w:val="center"/>
          </w:tcPr>
          <w:p>
            <w:pPr>
              <w:spacing w:after="0"/>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基于现代学徒制的产教融合实训基地建设</w:t>
            </w:r>
          </w:p>
        </w:tc>
        <w:tc>
          <w:tcPr>
            <w:tcW w:w="2331" w:type="dxa"/>
            <w:vAlign w:val="center"/>
          </w:tcPr>
          <w:p>
            <w:pPr>
              <w:spacing w:after="0"/>
              <w:jc w:val="center"/>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刘敏</w:t>
            </w:r>
          </w:p>
        </w:tc>
        <w:tc>
          <w:tcPr>
            <w:tcW w:w="1457" w:type="dxa"/>
            <w:vAlign w:val="center"/>
          </w:tcPr>
          <w:p>
            <w:pPr>
              <w:spacing w:after="0"/>
              <w:jc w:val="center"/>
              <w:rPr>
                <w:rFonts w:cs="Times New Roman" w:asciiTheme="majorEastAsia" w:hAnsiTheme="majorEastAsia" w:eastAsiaTheme="majorEastAsia"/>
                <w:sz w:val="28"/>
                <w:szCs w:val="28"/>
              </w:rPr>
            </w:pPr>
            <w:r>
              <w:rPr>
                <w:rFonts w:hint="eastAsia" w:asciiTheme="majorEastAsia" w:hAnsiTheme="majorEastAsia" w:eastAsiaTheme="majorEastAsia"/>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9</w:t>
            </w:r>
          </w:p>
        </w:tc>
        <w:tc>
          <w:tcPr>
            <w:tcW w:w="4077" w:type="dxa"/>
            <w:vAlign w:val="center"/>
          </w:tcPr>
          <w:p>
            <w:pPr>
              <w:tabs>
                <w:tab w:val="left" w:pos="1710"/>
              </w:tabs>
              <w:spacing w:after="0"/>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《典型化工产品生产技术》精品课程及教学资源库建设的研究与实践</w:t>
            </w:r>
          </w:p>
        </w:tc>
        <w:tc>
          <w:tcPr>
            <w:tcW w:w="2331" w:type="dxa"/>
            <w:vAlign w:val="center"/>
          </w:tcPr>
          <w:p>
            <w:pPr>
              <w:tabs>
                <w:tab w:val="left" w:pos="1710"/>
              </w:tabs>
              <w:spacing w:after="0"/>
              <w:jc w:val="center"/>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刘美琴</w:t>
            </w:r>
          </w:p>
        </w:tc>
        <w:tc>
          <w:tcPr>
            <w:tcW w:w="1457" w:type="dxa"/>
            <w:vAlign w:val="center"/>
          </w:tcPr>
          <w:p>
            <w:pPr>
              <w:spacing w:after="0"/>
              <w:jc w:val="center"/>
              <w:rPr>
                <w:rFonts w:cs="Times New Roman" w:asciiTheme="majorEastAsia" w:hAnsiTheme="majorEastAsia" w:eastAsiaTheme="majorEastAsia"/>
                <w:sz w:val="28"/>
                <w:szCs w:val="28"/>
              </w:rPr>
            </w:pPr>
            <w:r>
              <w:rPr>
                <w:rFonts w:hint="eastAsia" w:asciiTheme="majorEastAsia" w:hAnsiTheme="majorEastAsia" w:eastAsiaTheme="majorEastAsia"/>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10</w:t>
            </w:r>
          </w:p>
        </w:tc>
        <w:tc>
          <w:tcPr>
            <w:tcW w:w="4077" w:type="dxa"/>
            <w:vAlign w:val="center"/>
          </w:tcPr>
          <w:p>
            <w:pPr>
              <w:spacing w:after="0"/>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疫情背景下基于课程思政的教练式实践教学模式探索研究——以《色彩应用之井盖涂鸦》实训课程为例</w:t>
            </w:r>
          </w:p>
        </w:tc>
        <w:tc>
          <w:tcPr>
            <w:tcW w:w="2331" w:type="dxa"/>
            <w:vAlign w:val="center"/>
          </w:tcPr>
          <w:p>
            <w:pPr>
              <w:spacing w:after="0"/>
              <w:jc w:val="center"/>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庞惠文</w:t>
            </w:r>
          </w:p>
        </w:tc>
        <w:tc>
          <w:tcPr>
            <w:tcW w:w="1457" w:type="dxa"/>
            <w:vAlign w:val="center"/>
          </w:tcPr>
          <w:p>
            <w:pPr>
              <w:spacing w:after="0"/>
              <w:jc w:val="center"/>
              <w:rPr>
                <w:rFonts w:cs="Times New Roman" w:asciiTheme="majorEastAsia" w:hAnsiTheme="majorEastAsia" w:eastAsiaTheme="majorEastAsia"/>
                <w:sz w:val="28"/>
                <w:szCs w:val="28"/>
              </w:rPr>
            </w:pPr>
            <w:r>
              <w:rPr>
                <w:rFonts w:hint="eastAsia" w:asciiTheme="majorEastAsia" w:hAnsiTheme="majorEastAsia" w:eastAsiaTheme="majorEastAsia"/>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11</w:t>
            </w:r>
          </w:p>
        </w:tc>
        <w:tc>
          <w:tcPr>
            <w:tcW w:w="4077" w:type="dxa"/>
            <w:vAlign w:val="center"/>
          </w:tcPr>
          <w:p>
            <w:pPr>
              <w:spacing w:after="0"/>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基于学生职业素养培养为导向的高职心理健康教育课程内容与教学模式探索研究</w:t>
            </w:r>
          </w:p>
        </w:tc>
        <w:tc>
          <w:tcPr>
            <w:tcW w:w="2331" w:type="dxa"/>
            <w:vAlign w:val="center"/>
          </w:tcPr>
          <w:p>
            <w:pPr>
              <w:spacing w:after="0"/>
              <w:jc w:val="center"/>
              <w:rPr>
                <w:rFonts w:cs="Times New Roman" w:asciiTheme="majorEastAsia" w:hAnsiTheme="majorEastAsia" w:eastAsiaTheme="majorEastAsia"/>
                <w:kern w:val="0"/>
                <w:sz w:val="24"/>
                <w:szCs w:val="24"/>
                <w:lang w:val="en-US" w:eastAsia="zh-CN" w:bidi="ar-SA"/>
              </w:rPr>
            </w:pPr>
            <w:r>
              <w:rPr>
                <w:rFonts w:hint="eastAsia" w:cs="Times New Roman" w:asciiTheme="majorEastAsia" w:hAnsiTheme="majorEastAsia" w:eastAsiaTheme="majorEastAsia"/>
                <w:sz w:val="24"/>
                <w:szCs w:val="24"/>
              </w:rPr>
              <w:t>陈彦芳</w:t>
            </w:r>
          </w:p>
        </w:tc>
        <w:tc>
          <w:tcPr>
            <w:tcW w:w="1457" w:type="dxa"/>
            <w:vAlign w:val="center"/>
          </w:tcPr>
          <w:p>
            <w:pPr>
              <w:spacing w:after="0"/>
              <w:jc w:val="center"/>
              <w:rPr>
                <w:rFonts w:cs="Times New Roman" w:asciiTheme="majorEastAsia" w:hAnsiTheme="majorEastAsia" w:eastAsiaTheme="majorEastAsia"/>
                <w:sz w:val="28"/>
                <w:szCs w:val="28"/>
              </w:rPr>
            </w:pPr>
            <w:r>
              <w:rPr>
                <w:rFonts w:hint="eastAsia" w:asciiTheme="majorEastAsia" w:hAnsiTheme="majorEastAsia" w:eastAsiaTheme="majorEastAsia"/>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hint="eastAsia" w:cs="Times New Roman" w:asciiTheme="majorEastAsia" w:hAnsiTheme="majorEastAsia" w:eastAsiaTheme="majorEastAsia"/>
                <w:sz w:val="24"/>
                <w:szCs w:val="24"/>
              </w:rPr>
              <w:t>12</w:t>
            </w:r>
          </w:p>
        </w:tc>
        <w:tc>
          <w:tcPr>
            <w:tcW w:w="4077" w:type="dxa"/>
            <w:vAlign w:val="center"/>
          </w:tcPr>
          <w:p>
            <w:pPr>
              <w:spacing w:after="0"/>
              <w:rPr>
                <w:rFonts w:asciiTheme="majorEastAsia" w:hAnsiTheme="majorEastAsia" w:eastAsiaTheme="majorEastAsia" w:cstheme="minorBidi"/>
                <w:kern w:val="0"/>
                <w:sz w:val="24"/>
                <w:szCs w:val="24"/>
                <w:lang w:val="en-US" w:eastAsia="zh-CN" w:bidi="ar-SA"/>
              </w:rPr>
            </w:pPr>
            <w:r>
              <w:rPr>
                <w:rFonts w:hint="eastAsia" w:asciiTheme="majorEastAsia" w:hAnsiTheme="majorEastAsia" w:eastAsiaTheme="majorEastAsia"/>
                <w:sz w:val="24"/>
                <w:szCs w:val="24"/>
              </w:rPr>
              <w:t xml:space="preserve">基于信息化环境的单片机课程的教学探讨与实践研究 </w:t>
            </w:r>
          </w:p>
        </w:tc>
        <w:tc>
          <w:tcPr>
            <w:tcW w:w="2331" w:type="dxa"/>
            <w:vAlign w:val="center"/>
          </w:tcPr>
          <w:p>
            <w:pPr>
              <w:spacing w:after="0"/>
              <w:jc w:val="center"/>
              <w:rPr>
                <w:rFonts w:asciiTheme="majorEastAsia" w:hAnsiTheme="majorEastAsia" w:eastAsiaTheme="majorEastAsia" w:cstheme="minorBidi"/>
                <w:kern w:val="0"/>
                <w:sz w:val="24"/>
                <w:szCs w:val="24"/>
                <w:lang w:val="en-US" w:eastAsia="zh-CN" w:bidi="ar-SA"/>
              </w:rPr>
            </w:pPr>
            <w:r>
              <w:rPr>
                <w:rFonts w:hint="eastAsia" w:asciiTheme="majorEastAsia" w:hAnsiTheme="majorEastAsia" w:eastAsiaTheme="majorEastAsia"/>
                <w:sz w:val="24"/>
                <w:szCs w:val="24"/>
              </w:rPr>
              <w:t>梁美丽</w:t>
            </w:r>
          </w:p>
        </w:tc>
        <w:tc>
          <w:tcPr>
            <w:tcW w:w="1457" w:type="dxa"/>
            <w:vAlign w:val="center"/>
          </w:tcPr>
          <w:p>
            <w:pPr>
              <w:spacing w:after="0"/>
              <w:jc w:val="center"/>
              <w:rPr>
                <w:rFonts w:cs="Times New Roman" w:asciiTheme="majorEastAsia" w:hAnsiTheme="majorEastAsia" w:eastAsiaTheme="majorEastAsia"/>
                <w:sz w:val="28"/>
                <w:szCs w:val="28"/>
              </w:rPr>
            </w:pPr>
            <w:r>
              <w:rPr>
                <w:rFonts w:hint="eastAsia" w:asciiTheme="majorEastAsia" w:hAnsiTheme="majorEastAsia" w:eastAsiaTheme="majorEastAsia"/>
                <w:sz w:val="24"/>
                <w:szCs w:val="24"/>
                <w:lang w:eastAsia="zh-CN"/>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68" w:type="dxa"/>
            <w:vAlign w:val="center"/>
          </w:tcPr>
          <w:p>
            <w:pPr>
              <w:spacing w:after="0"/>
              <w:jc w:val="center"/>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13</w:t>
            </w:r>
          </w:p>
        </w:tc>
        <w:tc>
          <w:tcPr>
            <w:tcW w:w="4077" w:type="dxa"/>
            <w:vAlign w:val="center"/>
          </w:tcPr>
          <w:p>
            <w:pPr>
              <w:spacing w:after="0"/>
              <w:rPr>
                <w:rFonts w:asciiTheme="majorEastAsia" w:hAnsiTheme="majorEastAsia" w:eastAsiaTheme="majorEastAsia" w:cstheme="minorBidi"/>
                <w:kern w:val="0"/>
                <w:sz w:val="24"/>
                <w:szCs w:val="24"/>
                <w:lang w:val="en-US" w:eastAsia="zh-CN" w:bidi="ar-SA"/>
              </w:rPr>
            </w:pPr>
            <w:r>
              <w:rPr>
                <w:rFonts w:hint="eastAsia" w:asciiTheme="majorEastAsia" w:hAnsiTheme="majorEastAsia" w:eastAsiaTheme="majorEastAsia"/>
                <w:sz w:val="24"/>
                <w:szCs w:val="24"/>
              </w:rPr>
              <w:t>综合布线</w:t>
            </w:r>
            <w:r>
              <w:rPr>
                <w:rFonts w:asciiTheme="majorEastAsia" w:hAnsiTheme="majorEastAsia" w:eastAsiaTheme="majorEastAsia"/>
                <w:sz w:val="24"/>
                <w:szCs w:val="24"/>
              </w:rPr>
              <w:t>课程在校园网改造</w:t>
            </w:r>
            <w:r>
              <w:rPr>
                <w:rFonts w:hint="eastAsia" w:asciiTheme="majorEastAsia" w:hAnsiTheme="majorEastAsia" w:eastAsiaTheme="majorEastAsia"/>
                <w:sz w:val="24"/>
                <w:szCs w:val="24"/>
              </w:rPr>
              <w:t>中的实践</w:t>
            </w:r>
          </w:p>
        </w:tc>
        <w:tc>
          <w:tcPr>
            <w:tcW w:w="2331" w:type="dxa"/>
            <w:vAlign w:val="center"/>
          </w:tcPr>
          <w:p>
            <w:pPr>
              <w:spacing w:after="0"/>
              <w:jc w:val="center"/>
              <w:rPr>
                <w:rFonts w:asciiTheme="majorEastAsia" w:hAnsiTheme="majorEastAsia" w:eastAsiaTheme="majorEastAsia" w:cstheme="minorBidi"/>
                <w:kern w:val="0"/>
                <w:sz w:val="24"/>
                <w:szCs w:val="24"/>
                <w:lang w:val="en-US" w:eastAsia="zh-CN" w:bidi="ar-SA"/>
              </w:rPr>
            </w:pPr>
            <w:r>
              <w:rPr>
                <w:rFonts w:hint="eastAsia" w:asciiTheme="majorEastAsia" w:hAnsiTheme="majorEastAsia" w:eastAsiaTheme="majorEastAsia"/>
                <w:sz w:val="24"/>
                <w:szCs w:val="24"/>
              </w:rPr>
              <w:t>何栋</w:t>
            </w:r>
          </w:p>
        </w:tc>
        <w:tc>
          <w:tcPr>
            <w:tcW w:w="1457" w:type="dxa"/>
            <w:vAlign w:val="center"/>
          </w:tcPr>
          <w:p>
            <w:pPr>
              <w:spacing w:after="0"/>
              <w:jc w:val="center"/>
              <w:rPr>
                <w:rFonts w:cs="Times New Roman" w:asciiTheme="majorEastAsia" w:hAnsiTheme="majorEastAsia" w:eastAsiaTheme="majorEastAsia"/>
                <w:sz w:val="28"/>
                <w:szCs w:val="28"/>
              </w:rPr>
            </w:pPr>
            <w:r>
              <w:rPr>
                <w:rFonts w:hint="eastAsia" w:asciiTheme="majorEastAsia" w:hAnsiTheme="majorEastAsia" w:eastAsiaTheme="majorEastAsia"/>
                <w:sz w:val="24"/>
                <w:szCs w:val="24"/>
                <w:lang w:eastAsia="zh-CN"/>
              </w:rPr>
              <w:t>三等奖</w:t>
            </w:r>
          </w:p>
        </w:tc>
      </w:tr>
    </w:tbl>
    <w:p>
      <w:pPr>
        <w:spacing w:after="0"/>
        <w:jc w:val="both"/>
        <w:rPr>
          <w:rFonts w:ascii="Times New Roman" w:eastAsia="黑体" w:cs="Times New Roman"/>
          <w:sz w:val="36"/>
          <w:szCs w:val="36"/>
        </w:rPr>
      </w:pPr>
      <w:bookmarkStart w:id="0" w:name="_GoBack"/>
      <w:bookmarkEnd w:id="0"/>
    </w:p>
    <w:p>
      <w:pPr>
        <w:spacing w:after="0"/>
        <w:jc w:val="center"/>
        <w:rPr>
          <w:rFonts w:ascii="Times New Roman" w:eastAsia="黑体" w:cs="Times New Roman"/>
          <w:sz w:val="36"/>
          <w:szCs w:val="36"/>
        </w:rPr>
      </w:pPr>
    </w:p>
    <w:p>
      <w:pPr>
        <w:spacing w:after="0"/>
        <w:jc w:val="center"/>
        <w:rPr>
          <w:rFonts w:ascii="Times New Roman" w:eastAsia="黑体" w:cs="Times New Roman"/>
          <w:sz w:val="36"/>
          <w:szCs w:val="36"/>
        </w:rPr>
      </w:pPr>
    </w:p>
    <w:p>
      <w:pPr>
        <w:spacing w:after="0"/>
        <w:jc w:val="center"/>
        <w:rPr>
          <w:rFonts w:ascii="Times New Roman" w:eastAsia="黑体" w:cs="Times New Roman"/>
          <w:sz w:val="36"/>
          <w:szCs w:val="36"/>
        </w:rPr>
      </w:pPr>
    </w:p>
    <w:p>
      <w:pPr>
        <w:spacing w:after="0"/>
        <w:jc w:val="center"/>
        <w:rPr>
          <w:rFonts w:ascii="Times New Roman" w:eastAsia="黑体" w:cs="Times New Roman"/>
          <w:sz w:val="36"/>
          <w:szCs w:val="36"/>
        </w:rPr>
      </w:pPr>
    </w:p>
    <w:p>
      <w:pPr>
        <w:spacing w:after="0"/>
        <w:jc w:val="center"/>
        <w:rPr>
          <w:rFonts w:ascii="Times New Roman" w:eastAsia="黑体" w:cs="Times New Roman"/>
          <w:sz w:val="36"/>
          <w:szCs w:val="36"/>
        </w:rPr>
      </w:pPr>
    </w:p>
    <w:p>
      <w:pPr>
        <w:spacing w:after="0"/>
        <w:jc w:val="center"/>
        <w:rPr>
          <w:rFonts w:ascii="Times New Roman" w:eastAsia="黑体" w:cs="Times New Roman"/>
          <w:sz w:val="36"/>
          <w:szCs w:val="36"/>
        </w:rPr>
      </w:pPr>
    </w:p>
    <w:p>
      <w:pPr>
        <w:spacing w:after="0"/>
        <w:jc w:val="center"/>
        <w:rPr>
          <w:rFonts w:ascii="Times New Roman" w:eastAsia="黑体" w:cs="Times New Roman"/>
          <w:sz w:val="36"/>
          <w:szCs w:val="36"/>
        </w:rPr>
      </w:pPr>
    </w:p>
    <w:p>
      <w:pPr>
        <w:pStyle w:val="2"/>
        <w:ind w:left="0" w:leftChars="0" w:firstLine="6300" w:firstLineChars="2250"/>
        <w:rPr>
          <w:rFonts w:cs="Times New Roman" w:asciiTheme="majorEastAsia" w:hAnsiTheme="majorEastAsia" w:eastAsiaTheme="majorEastAsia"/>
          <w:color w:val="000000"/>
          <w:sz w:val="28"/>
          <w:szCs w:val="28"/>
        </w:rPr>
      </w:pPr>
    </w:p>
    <w:sectPr>
      <w:pgSz w:w="11906" w:h="16838"/>
      <w:pgMar w:top="1191" w:right="1797" w:bottom="96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73"/>
    <w:rsid w:val="000B19CE"/>
    <w:rsid w:val="000F522F"/>
    <w:rsid w:val="001116AD"/>
    <w:rsid w:val="001F722C"/>
    <w:rsid w:val="00314E15"/>
    <w:rsid w:val="00352FF9"/>
    <w:rsid w:val="00353787"/>
    <w:rsid w:val="003D5D34"/>
    <w:rsid w:val="00482B00"/>
    <w:rsid w:val="00554BDA"/>
    <w:rsid w:val="005C3842"/>
    <w:rsid w:val="00617B80"/>
    <w:rsid w:val="006749BB"/>
    <w:rsid w:val="006C6536"/>
    <w:rsid w:val="0083652A"/>
    <w:rsid w:val="00AD35B4"/>
    <w:rsid w:val="00C54138"/>
    <w:rsid w:val="00CC7FA1"/>
    <w:rsid w:val="00CD6696"/>
    <w:rsid w:val="00D60873"/>
    <w:rsid w:val="00E3170B"/>
    <w:rsid w:val="00E62201"/>
    <w:rsid w:val="00E7217E"/>
    <w:rsid w:val="00EF5C81"/>
    <w:rsid w:val="10524547"/>
    <w:rsid w:val="1DC11A36"/>
    <w:rsid w:val="27147466"/>
    <w:rsid w:val="27410A12"/>
    <w:rsid w:val="2B740EF4"/>
    <w:rsid w:val="31454585"/>
    <w:rsid w:val="40B96518"/>
    <w:rsid w:val="44146D49"/>
    <w:rsid w:val="63EE35C8"/>
    <w:rsid w:val="67671B6B"/>
    <w:rsid w:val="70932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13"/>
    <w:semiHidden/>
    <w:unhideWhenUsed/>
    <w:uiPriority w:val="99"/>
    <w:pPr>
      <w:ind w:firstLine="420" w:firstLineChars="200"/>
    </w:pPr>
  </w:style>
  <w:style w:type="paragraph" w:styleId="3">
    <w:name w:val="Body Text Indent"/>
    <w:basedOn w:val="1"/>
    <w:link w:val="12"/>
    <w:semiHidden/>
    <w:unhideWhenUsed/>
    <w:uiPriority w:val="99"/>
    <w:pPr>
      <w:spacing w:after="120"/>
      <w:ind w:left="420" w:leftChars="200"/>
    </w:pPr>
  </w:style>
  <w:style w:type="paragraph" w:styleId="4">
    <w:name w:val="Balloon Text"/>
    <w:basedOn w:val="1"/>
    <w:link w:val="14"/>
    <w:semiHidden/>
    <w:unhideWhenUsed/>
    <w:uiPriority w:val="99"/>
    <w:pPr>
      <w:spacing w:after="0"/>
    </w:pPr>
    <w:rPr>
      <w:sz w:val="18"/>
      <w:szCs w:val="18"/>
    </w:rPr>
  </w:style>
  <w:style w:type="paragraph" w:styleId="5">
    <w:name w:val="footer"/>
    <w:basedOn w:val="1"/>
    <w:link w:val="11"/>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6">
    <w:name w:val="header"/>
    <w:basedOn w:val="1"/>
    <w:link w:val="10"/>
    <w:unhideWhenUsed/>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6"/>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正文文本缩进 Char"/>
    <w:basedOn w:val="9"/>
    <w:link w:val="3"/>
    <w:semiHidden/>
    <w:uiPriority w:val="99"/>
    <w:rPr>
      <w:rFonts w:ascii="Tahoma" w:hAnsi="Tahoma" w:eastAsia="微软雅黑"/>
      <w:kern w:val="0"/>
      <w:sz w:val="22"/>
    </w:rPr>
  </w:style>
  <w:style w:type="character" w:customStyle="1" w:styleId="13">
    <w:name w:val="正文首行缩进 2 Char"/>
    <w:basedOn w:val="12"/>
    <w:link w:val="2"/>
    <w:semiHidden/>
    <w:qFormat/>
    <w:uiPriority w:val="99"/>
    <w:rPr>
      <w:rFonts w:ascii="Tahoma" w:hAnsi="Tahoma" w:eastAsia="微软雅黑"/>
      <w:kern w:val="0"/>
      <w:sz w:val="22"/>
    </w:rPr>
  </w:style>
  <w:style w:type="character" w:customStyle="1" w:styleId="14">
    <w:name w:val="批注框文本 Char"/>
    <w:basedOn w:val="9"/>
    <w:link w:val="4"/>
    <w:semiHidden/>
    <w:uiPriority w:val="99"/>
    <w:rPr>
      <w:rFonts w:ascii="Tahoma" w:hAnsi="Tahoma" w:eastAsia="微软雅黑"/>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283</Words>
  <Characters>1615</Characters>
  <Lines>13</Lines>
  <Paragraphs>3</Paragraphs>
  <TotalTime>0</TotalTime>
  <ScaleCrop>false</ScaleCrop>
  <LinksUpToDate>false</LinksUpToDate>
  <CharactersWithSpaces>1895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2020-01-08T04:33:00Z</dcterms:created>
  <dc:creator>apple</dc:creator>
  <cp:lastModifiedBy>郭二芳</cp:lastModifiedBy>
  <cp:lastPrinted>2020-01-08T13:29:00Z</cp:lastPrinted>
  <dcterms:modified xsi:type="dcterms:W3CDTF">2021-01-06T10:58:50Z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